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C1" w:rsidRPr="00B901C1" w:rsidRDefault="00B901C1" w:rsidP="00B901C1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</w:pPr>
      <w:bookmarkStart w:id="0" w:name="_Toc517892434"/>
      <w:r w:rsidRPr="00B901C1"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  <w:t>CONVOCATORIA</w:t>
      </w:r>
      <w:bookmarkEnd w:id="0"/>
    </w:p>
    <w:p w:rsidR="00B901C1" w:rsidRPr="00B901C1" w:rsidRDefault="00B901C1" w:rsidP="00B901C1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901C1" w:rsidRPr="00B901C1" w:rsidTr="006E5BC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901C1" w:rsidRPr="00B901C1" w:rsidRDefault="00B901C1" w:rsidP="00B901C1">
            <w:pPr>
              <w:numPr>
                <w:ilvl w:val="0"/>
                <w:numId w:val="23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B901C1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B901C1" w:rsidRPr="00B901C1" w:rsidTr="006E5BC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AJ-ANPE-004-2019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B901C1" w:rsidRPr="00B901C1" w:rsidTr="006E5BC9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901C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CONTRATACIÓN DE DOS (2) CONSULTORES INDIVIDUALES DE LÍNEA PROFESIONAL II Y UN (1) CONSULTOR INDIVIDUAL DE LINEA PROFESIONAL IV DEPARTAMENTO JURÍDICO – DIRECCIÓN REGIONAL SANTA CRUZ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B901C1" w:rsidRPr="00B901C1" w:rsidTr="006E5BC9">
              <w:tc>
                <w:tcPr>
                  <w:tcW w:w="4072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B901C1" w:rsidRPr="00B901C1" w:rsidTr="006E5BC9">
              <w:tc>
                <w:tcPr>
                  <w:tcW w:w="4072" w:type="dxa"/>
                  <w:vAlign w:val="center"/>
                </w:tcPr>
                <w:p w:rsidR="00B901C1" w:rsidRPr="00B901C1" w:rsidRDefault="00B901C1" w:rsidP="00B901C1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Un (1) Consultor Individual de Línea – PROFESIONAL II</w:t>
                  </w:r>
                </w:p>
              </w:tc>
              <w:tc>
                <w:tcPr>
                  <w:tcW w:w="891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112,990.50</w:t>
                  </w:r>
                </w:p>
              </w:tc>
              <w:tc>
                <w:tcPr>
                  <w:tcW w:w="1177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112,990.50</w:t>
                  </w:r>
                </w:p>
              </w:tc>
            </w:tr>
            <w:tr w:rsidR="00B901C1" w:rsidRPr="00B901C1" w:rsidTr="006E5BC9">
              <w:tc>
                <w:tcPr>
                  <w:tcW w:w="4072" w:type="dxa"/>
                  <w:vAlign w:val="center"/>
                </w:tcPr>
                <w:p w:rsidR="00B901C1" w:rsidRPr="00B901C1" w:rsidRDefault="00B901C1" w:rsidP="00B901C1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Un (1) Consultor Individual de Línea – PROFESIONAL II</w:t>
                  </w:r>
                </w:p>
              </w:tc>
              <w:tc>
                <w:tcPr>
                  <w:tcW w:w="891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112,990.50</w:t>
                  </w:r>
                </w:p>
              </w:tc>
              <w:tc>
                <w:tcPr>
                  <w:tcW w:w="1177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112,990.50</w:t>
                  </w:r>
                </w:p>
              </w:tc>
            </w:tr>
            <w:tr w:rsidR="00B901C1" w:rsidRPr="00B901C1" w:rsidTr="006E5BC9">
              <w:tc>
                <w:tcPr>
                  <w:tcW w:w="4072" w:type="dxa"/>
                  <w:vAlign w:val="center"/>
                </w:tcPr>
                <w:p w:rsidR="00B901C1" w:rsidRPr="00B901C1" w:rsidRDefault="00B901C1" w:rsidP="00B901C1">
                  <w:pPr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Un (1) Consultor Individual de Línea – PROFESIONAL IV</w:t>
                  </w:r>
                </w:p>
              </w:tc>
              <w:tc>
                <w:tcPr>
                  <w:tcW w:w="891" w:type="dxa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78,424.55</w:t>
                  </w:r>
                </w:p>
              </w:tc>
              <w:tc>
                <w:tcPr>
                  <w:tcW w:w="1177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78,424.55</w:t>
                  </w:r>
                </w:p>
              </w:tc>
            </w:tr>
            <w:tr w:rsidR="00B901C1" w:rsidRPr="00B901C1" w:rsidTr="006E5BC9">
              <w:tc>
                <w:tcPr>
                  <w:tcW w:w="6322" w:type="dxa"/>
                  <w:gridSpan w:val="3"/>
                  <w:vAlign w:val="center"/>
                </w:tcPr>
                <w:p w:rsidR="00B901C1" w:rsidRPr="00B901C1" w:rsidRDefault="00B901C1" w:rsidP="00B901C1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B901C1" w:rsidRPr="00B901C1" w:rsidRDefault="00B901C1" w:rsidP="00B901C1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304,405.55</w:t>
                  </w:r>
                </w:p>
              </w:tc>
            </w:tr>
            <w:tr w:rsidR="00B901C1" w:rsidRPr="00B901C1" w:rsidTr="006E5BC9">
              <w:tc>
                <w:tcPr>
                  <w:tcW w:w="7499" w:type="dxa"/>
                  <w:gridSpan w:val="4"/>
                  <w:vAlign w:val="center"/>
                </w:tcPr>
                <w:p w:rsidR="00B901C1" w:rsidRPr="00B901C1" w:rsidRDefault="00B901C1" w:rsidP="00B901C1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901C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Bs. 10,761.00 para cada uno de los Profesionales II y Bs. 7,469.00 para el Profesional IV o a prorrata días cuando corresponda.</w:t>
                  </w:r>
                </w:p>
              </w:tc>
            </w:tr>
          </w:tbl>
          <w:p w:rsidR="00B901C1" w:rsidRPr="00B901C1" w:rsidRDefault="00B901C1" w:rsidP="00B901C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B901C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A partir del 15 de febrero de 2019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01C1" w:rsidRPr="00B901C1" w:rsidTr="006E5BC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B901C1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75"/>
        <w:gridCol w:w="274"/>
        <w:gridCol w:w="275"/>
        <w:gridCol w:w="58"/>
        <w:gridCol w:w="217"/>
        <w:gridCol w:w="276"/>
        <w:gridCol w:w="277"/>
        <w:gridCol w:w="283"/>
        <w:gridCol w:w="280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7"/>
        <w:gridCol w:w="129"/>
        <w:gridCol w:w="157"/>
        <w:gridCol w:w="277"/>
        <w:gridCol w:w="277"/>
        <w:gridCol w:w="277"/>
        <w:gridCol w:w="273"/>
        <w:gridCol w:w="272"/>
        <w:gridCol w:w="272"/>
        <w:gridCol w:w="128"/>
        <w:gridCol w:w="144"/>
        <w:gridCol w:w="272"/>
        <w:gridCol w:w="272"/>
        <w:gridCol w:w="272"/>
        <w:gridCol w:w="272"/>
      </w:tblGrid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B901C1" w:rsidRPr="00B901C1" w:rsidRDefault="00B901C1" w:rsidP="00B901C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trHeight w:val="371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B901C1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B901C1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B901C1" w:rsidRPr="00B901C1" w:rsidTr="006E5BC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901C1" w:rsidRPr="00B901C1" w:rsidRDefault="00B901C1" w:rsidP="00B901C1">
            <w:pPr>
              <w:numPr>
                <w:ilvl w:val="0"/>
                <w:numId w:val="23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B901C1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B901C1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B901C1" w:rsidRPr="00B901C1" w:rsidRDefault="00B901C1" w:rsidP="00B901C1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B901C1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Calle Prolongación Campero Nº 155 U.V.1 Manzana 7 Zona Norte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B901C1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B901C1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B901C1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Jorge Hernando Bravo Montero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4"/>
                <w:szCs w:val="16"/>
                <w:lang w:eastAsia="es-ES"/>
              </w:rPr>
              <w:t xml:space="preserve">Jefe II – DEPARTAMENTO JURÍDICO </w:t>
            </w:r>
            <w:proofErr w:type="spellStart"/>
            <w:r w:rsidRPr="00B901C1">
              <w:rPr>
                <w:rFonts w:ascii="Arial" w:hAnsi="Arial" w:cs="Arial"/>
                <w:sz w:val="14"/>
                <w:szCs w:val="16"/>
                <w:lang w:eastAsia="es-ES"/>
              </w:rPr>
              <w:t>a.i.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Dirección Regional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3323031 -3333031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hAnsi="Arial" w:cs="Arial"/>
                <w:sz w:val="16"/>
                <w:szCs w:val="16"/>
                <w:lang w:eastAsia="es-ES"/>
              </w:rPr>
              <w:t>jbravo@aj.gob.bo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B901C1" w:rsidRPr="00B901C1" w:rsidTr="006E5BC9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B901C1" w:rsidRPr="00B901C1" w:rsidRDefault="00B901C1" w:rsidP="00B901C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901C1" w:rsidRPr="00B901C1" w:rsidRDefault="00B901C1" w:rsidP="00B901C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B901C1" w:rsidRPr="00B901C1" w:rsidRDefault="00B901C1" w:rsidP="00B901C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B901C1" w:rsidRPr="00B901C1" w:rsidRDefault="00B901C1" w:rsidP="00B901C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B901C1" w:rsidRPr="00B901C1" w:rsidRDefault="00B901C1" w:rsidP="00B901C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901C1" w:rsidRPr="00B901C1" w:rsidTr="006E5BC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901C1" w:rsidRPr="00B901C1" w:rsidRDefault="00B901C1" w:rsidP="00B901C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B901C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B901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B901C1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B901C1" w:rsidRPr="00B901C1" w:rsidTr="006E5BC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901C1" w:rsidRPr="00B901C1" w:rsidRDefault="00B901C1" w:rsidP="00B901C1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B901C1" w:rsidRPr="00B901C1" w:rsidRDefault="00B901C1" w:rsidP="00B901C1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901C1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B901C1" w:rsidRPr="00B901C1" w:rsidRDefault="00B901C1" w:rsidP="00B901C1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901C1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B901C1" w:rsidRPr="00B901C1" w:rsidRDefault="00B901C1" w:rsidP="00B901C1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B901C1" w:rsidRPr="00B901C1" w:rsidRDefault="00B901C1" w:rsidP="00B901C1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B901C1" w:rsidRPr="00B901C1" w:rsidTr="006E5BC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901C1" w:rsidRPr="00B901C1" w:rsidRDefault="00B901C1" w:rsidP="00B901C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B901C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B901C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B901C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B901C1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918" w:rsidRPr="002A2918" w:rsidRDefault="002A2918" w:rsidP="002A29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2A291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B901C1" w:rsidRPr="00B901C1" w:rsidRDefault="002A2918" w:rsidP="002A29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2A291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La Paz - Bolivia</w:t>
            </w:r>
            <w:bookmarkStart w:id="1" w:name="_GoBack"/>
            <w:bookmarkEnd w:id="1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Calle Prolongación Campero Nº 155 U.V.1 Manzana 7 Zona Norte, recepción</w:t>
            </w:r>
            <w:r w:rsidRPr="00B901C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 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Calle Prolongación Campero Nº 155 U.V.1 Manzana 7 Zona Norte, recepción</w:t>
            </w:r>
            <w:r w:rsidRPr="00B901C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 </w:t>
            </w: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Santa Cruz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901C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901C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B901C1" w:rsidRPr="00B901C1" w:rsidTr="006E5B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01C1" w:rsidRPr="00B901C1" w:rsidRDefault="00B901C1" w:rsidP="00B901C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B901C1" w:rsidRPr="00B901C1" w:rsidRDefault="00B901C1" w:rsidP="00B901C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B901C1" w:rsidRPr="00B901C1" w:rsidRDefault="00B901C1" w:rsidP="00B901C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6579C4" w:rsidRDefault="006579C4"/>
    <w:sectPr w:rsidR="00657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A82E63B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108FF64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F390700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55093"/>
    <w:multiLevelType w:val="hybridMultilevel"/>
    <w:tmpl w:val="AD9EFD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>
    <w:nsid w:val="206A46F8"/>
    <w:multiLevelType w:val="hybridMultilevel"/>
    <w:tmpl w:val="2FE0F996"/>
    <w:lvl w:ilvl="0" w:tplc="400A000F">
      <w:start w:val="1"/>
      <w:numFmt w:val="decimal"/>
      <w:lvlText w:val="%1."/>
      <w:lvlJc w:val="left"/>
      <w:pPr>
        <w:ind w:left="780" w:hanging="360"/>
      </w:pPr>
    </w:lvl>
    <w:lvl w:ilvl="1" w:tplc="400A0019" w:tentative="1">
      <w:start w:val="1"/>
      <w:numFmt w:val="lowerLetter"/>
      <w:lvlText w:val="%2."/>
      <w:lvlJc w:val="left"/>
      <w:pPr>
        <w:ind w:left="1500" w:hanging="360"/>
      </w:pPr>
    </w:lvl>
    <w:lvl w:ilvl="2" w:tplc="400A001B" w:tentative="1">
      <w:start w:val="1"/>
      <w:numFmt w:val="lowerRoman"/>
      <w:lvlText w:val="%3."/>
      <w:lvlJc w:val="right"/>
      <w:pPr>
        <w:ind w:left="2220" w:hanging="180"/>
      </w:pPr>
    </w:lvl>
    <w:lvl w:ilvl="3" w:tplc="400A000F" w:tentative="1">
      <w:start w:val="1"/>
      <w:numFmt w:val="decimal"/>
      <w:lvlText w:val="%4."/>
      <w:lvlJc w:val="left"/>
      <w:pPr>
        <w:ind w:left="2940" w:hanging="360"/>
      </w:pPr>
    </w:lvl>
    <w:lvl w:ilvl="4" w:tplc="400A0019" w:tentative="1">
      <w:start w:val="1"/>
      <w:numFmt w:val="lowerLetter"/>
      <w:lvlText w:val="%5."/>
      <w:lvlJc w:val="left"/>
      <w:pPr>
        <w:ind w:left="3660" w:hanging="360"/>
      </w:pPr>
    </w:lvl>
    <w:lvl w:ilvl="5" w:tplc="400A001B" w:tentative="1">
      <w:start w:val="1"/>
      <w:numFmt w:val="lowerRoman"/>
      <w:lvlText w:val="%6."/>
      <w:lvlJc w:val="right"/>
      <w:pPr>
        <w:ind w:left="4380" w:hanging="180"/>
      </w:pPr>
    </w:lvl>
    <w:lvl w:ilvl="6" w:tplc="400A000F" w:tentative="1">
      <w:start w:val="1"/>
      <w:numFmt w:val="decimal"/>
      <w:lvlText w:val="%7."/>
      <w:lvlJc w:val="left"/>
      <w:pPr>
        <w:ind w:left="5100" w:hanging="360"/>
      </w:pPr>
    </w:lvl>
    <w:lvl w:ilvl="7" w:tplc="400A0019" w:tentative="1">
      <w:start w:val="1"/>
      <w:numFmt w:val="lowerLetter"/>
      <w:lvlText w:val="%8."/>
      <w:lvlJc w:val="left"/>
      <w:pPr>
        <w:ind w:left="5820" w:hanging="360"/>
      </w:pPr>
    </w:lvl>
    <w:lvl w:ilvl="8" w:tplc="4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58D339B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65F12C5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6D00DC9"/>
    <w:multiLevelType w:val="multilevel"/>
    <w:tmpl w:val="338E3B4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AFC17F7"/>
    <w:multiLevelType w:val="hybridMultilevel"/>
    <w:tmpl w:val="2D3CC54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725A3"/>
    <w:multiLevelType w:val="multilevel"/>
    <w:tmpl w:val="1B0E33C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C725E5C"/>
    <w:multiLevelType w:val="hybridMultilevel"/>
    <w:tmpl w:val="59AA5B50"/>
    <w:lvl w:ilvl="0" w:tplc="04090017">
      <w:start w:val="1"/>
      <w:numFmt w:val="lowerLetter"/>
      <w:lvlText w:val="%1)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5A3679F"/>
    <w:multiLevelType w:val="multilevel"/>
    <w:tmpl w:val="1D8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104141"/>
    <w:multiLevelType w:val="multilevel"/>
    <w:tmpl w:val="1FBCE8E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35"/>
  </w:num>
  <w:num w:numId="4">
    <w:abstractNumId w:val="32"/>
  </w:num>
  <w:num w:numId="5">
    <w:abstractNumId w:val="7"/>
  </w:num>
  <w:num w:numId="6">
    <w:abstractNumId w:val="31"/>
  </w:num>
  <w:num w:numId="7">
    <w:abstractNumId w:val="30"/>
  </w:num>
  <w:num w:numId="8">
    <w:abstractNumId w:val="0"/>
  </w:num>
  <w:num w:numId="9">
    <w:abstractNumId w:val="40"/>
  </w:num>
  <w:num w:numId="10">
    <w:abstractNumId w:val="25"/>
  </w:num>
  <w:num w:numId="11">
    <w:abstractNumId w:val="27"/>
  </w:num>
  <w:num w:numId="12">
    <w:abstractNumId w:val="2"/>
  </w:num>
  <w:num w:numId="13">
    <w:abstractNumId w:val="19"/>
  </w:num>
  <w:num w:numId="14">
    <w:abstractNumId w:val="43"/>
  </w:num>
  <w:num w:numId="15">
    <w:abstractNumId w:val="18"/>
  </w:num>
  <w:num w:numId="16">
    <w:abstractNumId w:val="11"/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  <w:num w:numId="21">
    <w:abstractNumId w:val="4"/>
  </w:num>
  <w:num w:numId="22">
    <w:abstractNumId w:val="9"/>
  </w:num>
  <w:num w:numId="23">
    <w:abstractNumId w:val="5"/>
  </w:num>
  <w:num w:numId="24">
    <w:abstractNumId w:val="15"/>
  </w:num>
  <w:num w:numId="25">
    <w:abstractNumId w:val="34"/>
  </w:num>
  <w:num w:numId="26">
    <w:abstractNumId w:val="41"/>
  </w:num>
  <w:num w:numId="27">
    <w:abstractNumId w:val="29"/>
  </w:num>
  <w:num w:numId="28">
    <w:abstractNumId w:val="42"/>
  </w:num>
  <w:num w:numId="29">
    <w:abstractNumId w:val="33"/>
  </w:num>
  <w:num w:numId="30">
    <w:abstractNumId w:val="16"/>
  </w:num>
  <w:num w:numId="31">
    <w:abstractNumId w:val="37"/>
  </w:num>
  <w:num w:numId="32">
    <w:abstractNumId w:val="44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</w:num>
  <w:num w:numId="37">
    <w:abstractNumId w:val="23"/>
  </w:num>
  <w:num w:numId="38">
    <w:abstractNumId w:val="38"/>
  </w:num>
  <w:num w:numId="39">
    <w:abstractNumId w:val="36"/>
  </w:num>
  <w:num w:numId="40">
    <w:abstractNumId w:val="39"/>
  </w:num>
  <w:num w:numId="41">
    <w:abstractNumId w:val="24"/>
  </w:num>
  <w:num w:numId="42">
    <w:abstractNumId w:val="13"/>
  </w:num>
  <w:num w:numId="43">
    <w:abstractNumId w:val="10"/>
  </w:num>
  <w:num w:numId="44">
    <w:abstractNumId w:val="2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1"/>
    <w:rsid w:val="002A2918"/>
    <w:rsid w:val="006579C4"/>
    <w:rsid w:val="00B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901C1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B901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B901C1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B901C1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B901C1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B901C1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B901C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B901C1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1C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901C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901C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901C1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B901C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01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B901C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901C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901C1"/>
  </w:style>
  <w:style w:type="paragraph" w:styleId="Textocomentario">
    <w:name w:val="annotation text"/>
    <w:aliases w:val=" Car Car"/>
    <w:basedOn w:val="Normal"/>
    <w:link w:val="TextocomentarioCar"/>
    <w:unhideWhenUsed/>
    <w:rsid w:val="00B901C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901C1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B901C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B901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901C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01C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01C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1C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901C1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901C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901C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B901C1"/>
  </w:style>
  <w:style w:type="table" w:styleId="Tablaconcuadrcula">
    <w:name w:val="Table Grid"/>
    <w:basedOn w:val="Tablanormal"/>
    <w:uiPriority w:val="59"/>
    <w:rsid w:val="00B90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B901C1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B901C1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901C1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1C1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1C1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B901C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901C1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B901C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901C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1C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1C1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B901C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901C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901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901C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01C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901C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901C1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B901C1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901C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901C1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901C1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B901C1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B901C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01C1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B901C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901C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B901C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901C1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901C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901C1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901C1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901C1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901C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B901C1"/>
    <w:pPr>
      <w:numPr>
        <w:numId w:val="2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0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901C1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B901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B901C1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B901C1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B901C1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B901C1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B901C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B901C1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1C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901C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901C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901C1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B901C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01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B901C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901C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901C1"/>
  </w:style>
  <w:style w:type="paragraph" w:styleId="Textocomentario">
    <w:name w:val="annotation text"/>
    <w:aliases w:val=" Car Car"/>
    <w:basedOn w:val="Normal"/>
    <w:link w:val="TextocomentarioCar"/>
    <w:unhideWhenUsed/>
    <w:rsid w:val="00B901C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901C1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B901C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B901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901C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01C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01C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1C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901C1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901C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901C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B901C1"/>
  </w:style>
  <w:style w:type="table" w:styleId="Tablaconcuadrcula">
    <w:name w:val="Table Grid"/>
    <w:basedOn w:val="Tablanormal"/>
    <w:uiPriority w:val="59"/>
    <w:rsid w:val="00B90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B901C1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B901C1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901C1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1C1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1C1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B901C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901C1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B901C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901C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1C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1C1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B901C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901C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901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901C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01C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901C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901C1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B901C1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901C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901C1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901C1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B901C1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B901C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01C1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B901C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901C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B901C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901C1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901C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901C1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901C1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901C1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901C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B901C1"/>
    <w:pPr>
      <w:numPr>
        <w:numId w:val="2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0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2</cp:revision>
  <dcterms:created xsi:type="dcterms:W3CDTF">2019-01-12T00:40:00Z</dcterms:created>
  <dcterms:modified xsi:type="dcterms:W3CDTF">2019-01-12T00:40:00Z</dcterms:modified>
</cp:coreProperties>
</file>